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jc w:val="center"/>
        <w:rPr>
          <w:rFonts w:ascii="Verdana" w:eastAsia="Times New Roman" w:hAnsi="Verdana" w:cs="Times New Roman"/>
          <w:b/>
          <w:snapToGrid w:val="0"/>
          <w:color w:val="000000"/>
          <w:sz w:val="32"/>
          <w:szCs w:val="32"/>
        </w:rPr>
      </w:pPr>
      <w:bookmarkStart w:id="0" w:name="_GoBack"/>
      <w:bookmarkEnd w:id="0"/>
      <w:r w:rsidRPr="00B67B87">
        <w:rPr>
          <w:rFonts w:ascii="Verdana" w:eastAsia="Times New Roman" w:hAnsi="Verdana" w:cs="Times New Roman"/>
          <w:b/>
          <w:snapToGrid w:val="0"/>
          <w:color w:val="000000"/>
          <w:sz w:val="32"/>
          <w:szCs w:val="32"/>
        </w:rPr>
        <w:t>Call for Applications</w:t>
      </w:r>
      <w:r w:rsidR="00424591">
        <w:rPr>
          <w:rFonts w:ascii="Verdana" w:eastAsia="Times New Roman" w:hAnsi="Verdana" w:cs="Times New Roman"/>
          <w:b/>
          <w:snapToGrid w:val="0"/>
          <w:color w:val="000000"/>
          <w:sz w:val="32"/>
          <w:szCs w:val="32"/>
        </w:rPr>
        <w:t>:</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jc w:val="center"/>
        <w:rPr>
          <w:rFonts w:ascii="Verdana" w:eastAsia="Times New Roman" w:hAnsi="Verdana" w:cs="Times New Roman"/>
          <w:b/>
          <w:snapToGrid w:val="0"/>
          <w:color w:val="000000"/>
          <w:sz w:val="32"/>
          <w:szCs w:val="32"/>
        </w:rPr>
      </w:pPr>
      <w:r w:rsidRPr="00B67B87">
        <w:rPr>
          <w:rFonts w:ascii="Verdana" w:eastAsia="Times New Roman" w:hAnsi="Verdana" w:cs="Times New Roman"/>
          <w:b/>
          <w:snapToGrid w:val="0"/>
          <w:color w:val="000000"/>
          <w:sz w:val="32"/>
          <w:szCs w:val="32"/>
        </w:rPr>
        <w:t>Grant</w:t>
      </w:r>
      <w:r w:rsidR="00F717BB">
        <w:rPr>
          <w:rFonts w:ascii="Verdana" w:eastAsia="Times New Roman" w:hAnsi="Verdana" w:cs="Times New Roman"/>
          <w:b/>
          <w:snapToGrid w:val="0"/>
          <w:color w:val="000000"/>
          <w:sz w:val="32"/>
          <w:szCs w:val="32"/>
        </w:rPr>
        <w:t xml:space="preserve"> Proposals</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jc w:val="center"/>
        <w:rPr>
          <w:rFonts w:ascii="Verdana" w:eastAsia="Times New Roman" w:hAnsi="Verdana" w:cs="Times New Roman"/>
          <w:b/>
          <w:snapToGrid w:val="0"/>
          <w:color w:val="000000"/>
        </w:rPr>
      </w:pPr>
    </w:p>
    <w:p w:rsidR="004D432A" w:rsidRPr="00F717BB" w:rsidRDefault="00B67B87" w:rsidP="00ED534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b/>
          <w:snapToGrid w:val="0"/>
          <w:color w:val="000000"/>
        </w:rPr>
      </w:pPr>
      <w:r w:rsidRPr="00B67B87">
        <w:rPr>
          <w:rFonts w:ascii="Verdana" w:eastAsia="Times New Roman" w:hAnsi="Verdana" w:cs="Times New Roman"/>
          <w:snapToGrid w:val="0"/>
          <w:color w:val="000000"/>
        </w:rPr>
        <w:t>In the framework of the project EU-funded project “</w:t>
      </w:r>
      <w:r w:rsidRPr="00B67B87">
        <w:rPr>
          <w:rFonts w:ascii="Verdana" w:eastAsia="Times New Roman" w:hAnsi="Verdana" w:cs="Times New Roman"/>
          <w:b/>
          <w:snapToGrid w:val="0"/>
          <w:color w:val="000000"/>
        </w:rPr>
        <w:t>Strengthening the fight against torture and impunity in Kyrgyzstan: Prevention, Accountability, Remedy and Reparation</w:t>
      </w:r>
      <w:r w:rsidRPr="00B67B87">
        <w:rPr>
          <w:rFonts w:ascii="Verdana" w:eastAsia="Times New Roman" w:hAnsi="Verdana" w:cs="Times New Roman"/>
          <w:snapToGrid w:val="0"/>
          <w:color w:val="000000"/>
        </w:rPr>
        <w:t xml:space="preserve">”, independent civil society organisations of the Kyrgyz Republic are invited to apply for a grant amounting to </w:t>
      </w:r>
      <w:r w:rsidR="004D432A">
        <w:rPr>
          <w:rFonts w:ascii="Verdana" w:eastAsia="Times New Roman" w:hAnsi="Verdana" w:cs="Times New Roman"/>
          <w:snapToGrid w:val="0"/>
          <w:color w:val="000000"/>
        </w:rPr>
        <w:t xml:space="preserve">between </w:t>
      </w:r>
      <w:r w:rsidR="00B65A32" w:rsidRPr="00F717BB">
        <w:rPr>
          <w:rFonts w:ascii="Verdana" w:eastAsia="Times New Roman" w:hAnsi="Verdana" w:cs="Times New Roman"/>
          <w:b/>
          <w:snapToGrid w:val="0"/>
          <w:color w:val="000000"/>
        </w:rPr>
        <w:t>€ 5</w:t>
      </w:r>
      <w:r w:rsidRPr="00F717BB">
        <w:rPr>
          <w:rFonts w:ascii="Verdana" w:eastAsia="Times New Roman" w:hAnsi="Verdana" w:cs="Times New Roman"/>
          <w:b/>
          <w:snapToGrid w:val="0"/>
          <w:color w:val="000000"/>
        </w:rPr>
        <w:t xml:space="preserve">,000 </w:t>
      </w:r>
      <w:r w:rsidR="004D432A" w:rsidRPr="00F717BB">
        <w:rPr>
          <w:rFonts w:ascii="Verdana" w:eastAsia="Times New Roman" w:hAnsi="Verdana" w:cs="Times New Roman"/>
          <w:b/>
          <w:snapToGrid w:val="0"/>
          <w:color w:val="000000"/>
        </w:rPr>
        <w:t xml:space="preserve">and </w:t>
      </w:r>
    </w:p>
    <w:p w:rsidR="00B67B87" w:rsidRPr="00B67B87" w:rsidRDefault="00B65A32" w:rsidP="00ED534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color w:val="000000"/>
        </w:rPr>
      </w:pPr>
      <w:r w:rsidRPr="00F717BB">
        <w:rPr>
          <w:rFonts w:ascii="Verdana" w:eastAsia="Times New Roman" w:hAnsi="Verdana" w:cs="Times New Roman"/>
          <w:b/>
          <w:snapToGrid w:val="0"/>
          <w:color w:val="000000"/>
        </w:rPr>
        <w:t>€ 10</w:t>
      </w:r>
      <w:r w:rsidR="004D432A" w:rsidRPr="00F717BB">
        <w:rPr>
          <w:rFonts w:ascii="Verdana" w:eastAsia="Times New Roman" w:hAnsi="Verdana" w:cs="Times New Roman"/>
          <w:b/>
          <w:snapToGrid w:val="0"/>
          <w:color w:val="000000"/>
        </w:rPr>
        <w:t xml:space="preserve">,000 </w:t>
      </w:r>
      <w:r w:rsidR="000C24C5" w:rsidRPr="00F717BB">
        <w:rPr>
          <w:rFonts w:ascii="Verdana" w:eastAsia="Times New Roman" w:hAnsi="Verdana" w:cs="Times New Roman"/>
          <w:b/>
          <w:snapToGrid w:val="0"/>
          <w:color w:val="000000"/>
        </w:rPr>
        <w:t xml:space="preserve">per project </w:t>
      </w:r>
      <w:r w:rsidR="00B67B87" w:rsidRPr="00F717BB">
        <w:rPr>
          <w:rFonts w:ascii="Verdana" w:eastAsia="Times New Roman" w:hAnsi="Verdana" w:cs="Times New Roman"/>
          <w:b/>
          <w:snapToGrid w:val="0"/>
          <w:color w:val="000000"/>
        </w:rPr>
        <w:t>for</w:t>
      </w:r>
      <w:r w:rsidR="00B67B87" w:rsidRPr="00F717BB">
        <w:rPr>
          <w:rFonts w:ascii="Verdana" w:eastAsia="Times New Roman" w:hAnsi="Verdana" w:cs="Times New Roman"/>
          <w:snapToGrid w:val="0"/>
          <w:color w:val="000000"/>
        </w:rPr>
        <w:t xml:space="preserve"> </w:t>
      </w:r>
      <w:r w:rsidR="004D432A" w:rsidRPr="00F717BB">
        <w:rPr>
          <w:rFonts w:ascii="Verdana" w:eastAsia="Times New Roman" w:hAnsi="Verdana" w:cs="Times New Roman"/>
          <w:b/>
          <w:snapToGrid w:val="0"/>
          <w:color w:val="000000"/>
        </w:rPr>
        <w:t>activities which</w:t>
      </w:r>
      <w:r w:rsidR="00B67B87" w:rsidRPr="00F717BB">
        <w:rPr>
          <w:rFonts w:ascii="Verdana" w:eastAsia="Times New Roman" w:hAnsi="Verdana" w:cs="Times New Roman"/>
          <w:b/>
          <w:snapToGrid w:val="0"/>
          <w:color w:val="000000"/>
        </w:rPr>
        <w:t xml:space="preserve"> </w:t>
      </w:r>
      <w:r w:rsidR="004D432A" w:rsidRPr="00F717BB">
        <w:rPr>
          <w:rFonts w:ascii="Verdana" w:eastAsia="Times New Roman" w:hAnsi="Verdana" w:cs="Times New Roman"/>
          <w:b/>
          <w:snapToGrid w:val="0"/>
          <w:color w:val="000000"/>
        </w:rPr>
        <w:t>support</w:t>
      </w:r>
      <w:r w:rsidR="000C24C5" w:rsidRPr="00F717BB">
        <w:rPr>
          <w:rFonts w:ascii="Verdana" w:eastAsia="Times New Roman" w:hAnsi="Verdana" w:cs="Times New Roman"/>
          <w:b/>
          <w:snapToGrid w:val="0"/>
          <w:color w:val="000000"/>
        </w:rPr>
        <w:t xml:space="preserve"> torture</w:t>
      </w:r>
      <w:r w:rsidR="000C24C5">
        <w:rPr>
          <w:rFonts w:ascii="Verdana" w:eastAsia="Times New Roman" w:hAnsi="Verdana" w:cs="Times New Roman"/>
          <w:b/>
          <w:snapToGrid w:val="0"/>
          <w:color w:val="000000"/>
        </w:rPr>
        <w:t xml:space="preserve"> victims</w:t>
      </w:r>
      <w:r w:rsidR="00B67B87" w:rsidRPr="00B67B87">
        <w:rPr>
          <w:rFonts w:ascii="Verdana" w:eastAsia="Times New Roman" w:hAnsi="Verdana" w:cs="Times New Roman"/>
          <w:snapToGrid w:val="0"/>
          <w:color w:val="000000"/>
        </w:rPr>
        <w:t xml:space="preserve">. </w:t>
      </w:r>
    </w:p>
    <w:p w:rsidR="00ED5345" w:rsidRDefault="00ED5345"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p>
    <w:p w:rsidR="00ED5345" w:rsidRDefault="00ED5345"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r>
        <w:rPr>
          <w:rFonts w:ascii="Verdana" w:eastAsia="Times New Roman" w:hAnsi="Verdana" w:cs="Times New Roman"/>
          <w:snapToGrid w:val="0"/>
        </w:rPr>
        <w:t xml:space="preserve">The grant will be awarded either to </w:t>
      </w:r>
      <w:r w:rsidRPr="00ED5345">
        <w:rPr>
          <w:rFonts w:ascii="Verdana" w:eastAsia="Times New Roman" w:hAnsi="Verdana" w:cs="Times New Roman"/>
          <w:snapToGrid w:val="0"/>
        </w:rPr>
        <w:t>projects which have a specific set of activities planned, such as educational activities, public campaigns, trainings or the drafting of reports or publication of relev</w:t>
      </w:r>
      <w:r>
        <w:rPr>
          <w:rFonts w:ascii="Verdana" w:eastAsia="Times New Roman" w:hAnsi="Verdana" w:cs="Times New Roman"/>
          <w:snapToGrid w:val="0"/>
        </w:rPr>
        <w:t>ant documents, or</w:t>
      </w:r>
      <w:r w:rsidRPr="00ED5345">
        <w:rPr>
          <w:rFonts w:ascii="Verdana" w:eastAsia="Times New Roman" w:hAnsi="Verdana" w:cs="Times New Roman"/>
          <w:snapToGrid w:val="0"/>
        </w:rPr>
        <w:t xml:space="preserve"> to proposals which cover the day-to-day activities of a</w:t>
      </w:r>
      <w:r>
        <w:rPr>
          <w:rFonts w:ascii="Verdana" w:eastAsia="Times New Roman" w:hAnsi="Verdana" w:cs="Times New Roman"/>
          <w:snapToGrid w:val="0"/>
        </w:rPr>
        <w:t>n NGO</w:t>
      </w:r>
      <w:r w:rsidRPr="00ED5345">
        <w:rPr>
          <w:rFonts w:ascii="Verdana" w:eastAsia="Times New Roman" w:hAnsi="Verdana" w:cs="Times New Roman"/>
          <w:snapToGrid w:val="0"/>
        </w:rPr>
        <w:t xml:space="preserve"> supporting torture victims, be they legal aid or medical, psychological or social rehabilitation. </w:t>
      </w:r>
    </w:p>
    <w:p w:rsidR="00ED5345" w:rsidRDefault="00ED5345"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p>
    <w:p w:rsidR="00ED5345" w:rsidRDefault="00ED5345"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r w:rsidRPr="00ED5345">
        <w:rPr>
          <w:rFonts w:ascii="Verdana" w:eastAsia="Times New Roman" w:hAnsi="Verdana" w:cs="Times New Roman"/>
          <w:snapToGrid w:val="0"/>
        </w:rPr>
        <w:t xml:space="preserve">The </w:t>
      </w:r>
      <w:r>
        <w:rPr>
          <w:rFonts w:ascii="Verdana" w:eastAsia="Times New Roman" w:hAnsi="Verdana" w:cs="Times New Roman"/>
          <w:snapToGrid w:val="0"/>
        </w:rPr>
        <w:t>grant is aimed at supporting Kyrgyz NGOs</w:t>
      </w:r>
      <w:r w:rsidRPr="00ED5345">
        <w:rPr>
          <w:rFonts w:ascii="Verdana" w:eastAsia="Times New Roman" w:hAnsi="Verdana" w:cs="Times New Roman"/>
          <w:snapToGrid w:val="0"/>
        </w:rPr>
        <w:t xml:space="preserve"> in having the means to document cases of torture, to provide victims with medical, psychological and psychotherapeutic treatment, to work with them on social rehabilitation and to provide legal aid. It can also be dedicated to public awareness-raising activities and advocacy. The grant can</w:t>
      </w:r>
      <w:r>
        <w:rPr>
          <w:rFonts w:ascii="Verdana" w:eastAsia="Times New Roman" w:hAnsi="Verdana" w:cs="Times New Roman"/>
          <w:snapToGrid w:val="0"/>
        </w:rPr>
        <w:t xml:space="preserve"> support NGO</w:t>
      </w:r>
      <w:r w:rsidRPr="00ED5345">
        <w:rPr>
          <w:rFonts w:ascii="Verdana" w:eastAsia="Times New Roman" w:hAnsi="Verdana" w:cs="Times New Roman"/>
          <w:snapToGrid w:val="0"/>
        </w:rPr>
        <w:t xml:space="preserve">s in providing services to a larger number of clients, also by remunerating the experts and acquiring necessary equipment. </w:t>
      </w:r>
      <w:r w:rsidR="00F54659">
        <w:rPr>
          <w:rFonts w:ascii="Verdana" w:eastAsia="Times New Roman" w:hAnsi="Verdana" w:cs="Times New Roman"/>
          <w:snapToGrid w:val="0"/>
        </w:rPr>
        <w:t xml:space="preserve">The activities should be completed by July 2015. </w:t>
      </w:r>
    </w:p>
    <w:p w:rsidR="00ED5345" w:rsidRDefault="00ED5345"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p>
    <w:p w:rsidR="00B67B87" w:rsidRPr="00B67B87" w:rsidRDefault="00B67B87"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r w:rsidRPr="00B67B87">
        <w:rPr>
          <w:rFonts w:ascii="Verdana" w:eastAsia="Times New Roman" w:hAnsi="Verdana" w:cs="Times New Roman"/>
          <w:snapToGrid w:val="0"/>
        </w:rPr>
        <w:t xml:space="preserve">The beneficiaries of the sub-grants shall be selected according to the </w:t>
      </w:r>
      <w:r w:rsidRPr="00B67B87">
        <w:rPr>
          <w:rFonts w:ascii="Verdana" w:eastAsia="Times New Roman" w:hAnsi="Verdana" w:cs="Times New Roman"/>
          <w:b/>
          <w:snapToGrid w:val="0"/>
        </w:rPr>
        <w:t>following criteria</w:t>
      </w:r>
      <w:r w:rsidRPr="00B67B87">
        <w:rPr>
          <w:rFonts w:ascii="Verdana" w:eastAsia="Times New Roman" w:hAnsi="Verdana" w:cs="Times New Roman"/>
          <w:snapToGrid w:val="0"/>
        </w:rPr>
        <w:t>:</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r w:rsidRPr="00B67B87">
        <w:rPr>
          <w:rFonts w:ascii="Verdana" w:eastAsia="Times New Roman" w:hAnsi="Verdana" w:cs="Times New Roman"/>
          <w:snapToGrid w:val="0"/>
        </w:rPr>
        <w:t>- Substantive expertise in the prevention of torture a</w:t>
      </w:r>
      <w:r w:rsidR="00ED5345">
        <w:rPr>
          <w:rFonts w:ascii="Verdana" w:eastAsia="Times New Roman" w:hAnsi="Verdana" w:cs="Times New Roman"/>
          <w:snapToGrid w:val="0"/>
        </w:rPr>
        <w:t>nd other forms of ill-treatment and proven project management capacity and experience</w:t>
      </w:r>
      <w:r w:rsidRPr="00B67B87">
        <w:rPr>
          <w:rFonts w:ascii="Verdana" w:eastAsia="Times New Roman" w:hAnsi="Verdana" w:cs="Times New Roman"/>
          <w:snapToGrid w:val="0"/>
        </w:rPr>
        <w:t xml:space="preserve"> </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r w:rsidRPr="00B67B87">
        <w:rPr>
          <w:rFonts w:ascii="Verdana" w:eastAsia="Times New Roman" w:hAnsi="Verdana" w:cs="Times New Roman"/>
          <w:snapToGrid w:val="0"/>
        </w:rPr>
        <w:t>- Reputation for being an independent and credible actor in the field of human rights protection;</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r w:rsidRPr="00B67B87">
        <w:rPr>
          <w:rFonts w:ascii="Verdana" w:eastAsia="Times New Roman" w:hAnsi="Verdana" w:cs="Times New Roman"/>
          <w:snapToGrid w:val="0"/>
        </w:rPr>
        <w:t>- Financial prudence</w:t>
      </w:r>
      <w:r w:rsidR="0074109F">
        <w:rPr>
          <w:rFonts w:ascii="Verdana" w:eastAsia="Times New Roman" w:hAnsi="Verdana" w:cs="Times New Roman"/>
          <w:snapToGrid w:val="0"/>
        </w:rPr>
        <w:t xml:space="preserve"> and administrative capacity to </w:t>
      </w:r>
      <w:r w:rsidRPr="00B67B87">
        <w:rPr>
          <w:rFonts w:ascii="Verdana" w:eastAsia="Times New Roman" w:hAnsi="Verdana" w:cs="Times New Roman"/>
          <w:snapToGrid w:val="0"/>
        </w:rPr>
        <w:t>implement the proposed micro-project;</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r w:rsidRPr="00B67B87">
        <w:rPr>
          <w:rFonts w:ascii="Verdana" w:eastAsia="Times New Roman" w:hAnsi="Verdana" w:cs="Times New Roman"/>
          <w:snapToGrid w:val="0"/>
        </w:rPr>
        <w:t>- The proposed micro-project is contributing to the overall objective of the project “</w:t>
      </w:r>
      <w:r w:rsidRPr="00ED5345">
        <w:rPr>
          <w:rFonts w:ascii="Verdana" w:eastAsia="Times New Roman" w:hAnsi="Verdana" w:cs="Times New Roman"/>
          <w:snapToGrid w:val="0"/>
        </w:rPr>
        <w:t xml:space="preserve">Strengthening the fight against torture and impunity in Kyrgyzstan: </w:t>
      </w:r>
      <w:r w:rsidRPr="00ED5345">
        <w:rPr>
          <w:rFonts w:ascii="Verdana" w:eastAsia="Times New Roman" w:hAnsi="Verdana" w:cs="Times New Roman"/>
          <w:snapToGrid w:val="0"/>
        </w:rPr>
        <w:lastRenderedPageBreak/>
        <w:t>Prevention, Accountability, Remedy and Reparation</w:t>
      </w:r>
      <w:r w:rsidRPr="00B67B87">
        <w:rPr>
          <w:rFonts w:ascii="Verdana" w:eastAsia="Times New Roman" w:hAnsi="Verdana" w:cs="Times New Roman"/>
          <w:snapToGrid w:val="0"/>
        </w:rPr>
        <w:t xml:space="preserve">”, i.e. </w:t>
      </w:r>
      <w:r w:rsidR="00ED3E58">
        <w:rPr>
          <w:rFonts w:ascii="Verdana" w:eastAsia="Times New Roman" w:hAnsi="Verdana" w:cs="Times New Roman"/>
          <w:snapToGrid w:val="0"/>
        </w:rPr>
        <w:t xml:space="preserve">contribute to </w:t>
      </w:r>
      <w:r w:rsidRPr="00B67B87">
        <w:rPr>
          <w:rFonts w:ascii="Verdana" w:eastAsia="Times New Roman" w:hAnsi="Verdana" w:cs="Times New Roman"/>
          <w:snapToGrid w:val="0"/>
        </w:rPr>
        <w:t>torture prevention</w:t>
      </w:r>
      <w:r w:rsidR="00ED5345">
        <w:rPr>
          <w:rFonts w:ascii="Verdana" w:eastAsia="Times New Roman" w:hAnsi="Verdana" w:cs="Times New Roman"/>
          <w:snapToGrid w:val="0"/>
        </w:rPr>
        <w:t>,</w:t>
      </w:r>
      <w:r w:rsidR="00ED3E58">
        <w:rPr>
          <w:rFonts w:ascii="Verdana" w:eastAsia="Times New Roman" w:hAnsi="Verdana" w:cs="Times New Roman"/>
          <w:snapToGrid w:val="0"/>
        </w:rPr>
        <w:t xml:space="preserve"> the</w:t>
      </w:r>
      <w:r w:rsidR="00ED5345">
        <w:rPr>
          <w:rFonts w:ascii="Verdana" w:eastAsia="Times New Roman" w:hAnsi="Verdana" w:cs="Times New Roman"/>
          <w:snapToGrid w:val="0"/>
        </w:rPr>
        <w:t xml:space="preserve"> accountability of torture perpetrators</w:t>
      </w:r>
      <w:r w:rsidR="00ED3E58">
        <w:rPr>
          <w:rFonts w:ascii="Verdana" w:eastAsia="Times New Roman" w:hAnsi="Verdana" w:cs="Times New Roman"/>
          <w:snapToGrid w:val="0"/>
        </w:rPr>
        <w:t>, and the right to remedy and reparation of torture victims</w:t>
      </w:r>
      <w:r w:rsidR="00F54659">
        <w:rPr>
          <w:rFonts w:ascii="Verdana" w:eastAsia="Times New Roman" w:hAnsi="Verdana" w:cs="Times New Roman"/>
          <w:snapToGrid w:val="0"/>
        </w:rPr>
        <w:t xml:space="preserve"> in the Kyrgyz Republic</w:t>
      </w:r>
      <w:r w:rsidRPr="00B67B87">
        <w:rPr>
          <w:rFonts w:ascii="Verdana" w:eastAsia="Times New Roman" w:hAnsi="Verdana" w:cs="Times New Roman"/>
          <w:snapToGrid w:val="0"/>
        </w:rPr>
        <w:t>.</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p>
    <w:p w:rsidR="00B67B87" w:rsidRDefault="00B67B87" w:rsidP="000C24C5">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r w:rsidRPr="00B67B87">
        <w:rPr>
          <w:rFonts w:ascii="Verdana" w:eastAsia="Times New Roman" w:hAnsi="Verdana" w:cs="Times New Roman"/>
          <w:snapToGrid w:val="0"/>
        </w:rPr>
        <w:t xml:space="preserve">Please submit your </w:t>
      </w:r>
      <w:r w:rsidRPr="00B67B87">
        <w:rPr>
          <w:rFonts w:ascii="Verdana" w:eastAsia="Times New Roman" w:hAnsi="Verdana" w:cs="Times New Roman"/>
          <w:b/>
          <w:snapToGrid w:val="0"/>
        </w:rPr>
        <w:t>written applications by 30 August 2014</w:t>
      </w:r>
      <w:r w:rsidRPr="00B67B87">
        <w:rPr>
          <w:rFonts w:ascii="Verdana" w:eastAsia="Times New Roman" w:hAnsi="Verdana" w:cs="Times New Roman"/>
          <w:snapToGrid w:val="0"/>
        </w:rPr>
        <w:t xml:space="preserve"> to </w:t>
      </w:r>
      <w:hyperlink r:id="rId7" w:history="1">
        <w:r w:rsidRPr="00B67B87">
          <w:rPr>
            <w:rFonts w:ascii="Verdana" w:eastAsia="Times New Roman" w:hAnsi="Verdana" w:cs="Times New Roman"/>
            <w:snapToGrid w:val="0"/>
            <w:color w:val="0000FF"/>
            <w:u w:val="single"/>
          </w:rPr>
          <w:t>andrea.schuechner@univie.ac.at</w:t>
        </w:r>
      </w:hyperlink>
      <w:r w:rsidRPr="00B67B87">
        <w:rPr>
          <w:rFonts w:ascii="Verdana" w:eastAsia="Times New Roman" w:hAnsi="Verdana" w:cs="Times New Roman"/>
          <w:snapToGrid w:val="0"/>
        </w:rPr>
        <w:t xml:space="preserve"> and </w:t>
      </w:r>
      <w:hyperlink r:id="rId8" w:history="1">
        <w:r w:rsidRPr="00B67B87">
          <w:rPr>
            <w:rFonts w:ascii="Verdana" w:eastAsia="Times New Roman" w:hAnsi="Verdana" w:cs="Times New Roman"/>
            <w:snapToGrid w:val="0"/>
            <w:color w:val="0000FF"/>
            <w:u w:val="single"/>
          </w:rPr>
          <w:t>rumolo_d@mail.auca.kg</w:t>
        </w:r>
      </w:hyperlink>
      <w:r w:rsidRPr="00B67B87">
        <w:rPr>
          <w:rFonts w:ascii="Verdana" w:eastAsia="Times New Roman" w:hAnsi="Verdana" w:cs="Times New Roman"/>
          <w:snapToGrid w:val="0"/>
        </w:rPr>
        <w:t xml:space="preserve">. </w:t>
      </w:r>
      <w:hyperlink r:id="rId9" w:history="1"/>
      <w:r w:rsidRPr="00B67B87">
        <w:rPr>
          <w:rFonts w:ascii="Verdana" w:eastAsia="Times New Roman" w:hAnsi="Verdana" w:cs="Times New Roman"/>
          <w:snapToGrid w:val="0"/>
        </w:rPr>
        <w:t xml:space="preserve">The application should not be longer than three pages, in English or in Russian, and shall contain a short description of the applying organisation, the proposed activity or activities, including an explanation of the contribution of this activity / these activities to the </w:t>
      </w:r>
      <w:r w:rsidR="00ED3E58">
        <w:rPr>
          <w:rFonts w:ascii="Verdana" w:eastAsia="Times New Roman" w:hAnsi="Verdana" w:cs="Times New Roman"/>
          <w:snapToGrid w:val="0"/>
        </w:rPr>
        <w:t>overall objective of the EIDHR project</w:t>
      </w:r>
      <w:r w:rsidRPr="00B67B87">
        <w:rPr>
          <w:rFonts w:ascii="Verdana" w:eastAsia="Times New Roman" w:hAnsi="Verdana" w:cs="Times New Roman"/>
          <w:snapToGrid w:val="0"/>
        </w:rPr>
        <w:t>; and a short budget proposal.</w:t>
      </w:r>
    </w:p>
    <w:p w:rsid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p>
    <w:p w:rsidR="00B67B87" w:rsidRPr="00B67B87" w:rsidRDefault="00B67B87" w:rsidP="00ED3E58">
      <w:pPr>
        <w:pBdr>
          <w:top w:val="single" w:sz="4" w:space="1" w:color="auto"/>
          <w:left w:val="single" w:sz="4" w:space="4" w:color="auto"/>
          <w:bottom w:val="single" w:sz="4" w:space="1" w:color="auto"/>
          <w:right w:val="single" w:sz="4" w:space="4" w:color="auto"/>
        </w:pBdr>
        <w:tabs>
          <w:tab w:val="left" w:pos="426"/>
        </w:tabs>
        <w:spacing w:after="60" w:line="312" w:lineRule="auto"/>
        <w:jc w:val="both"/>
        <w:rPr>
          <w:rFonts w:ascii="Verdana" w:eastAsia="Times New Roman" w:hAnsi="Verdana" w:cs="Times New Roman"/>
          <w:snapToGrid w:val="0"/>
        </w:rPr>
      </w:pPr>
      <w:r w:rsidRPr="00F717BB">
        <w:rPr>
          <w:rFonts w:ascii="Verdana" w:eastAsia="Times New Roman" w:hAnsi="Verdana" w:cs="Times New Roman"/>
          <w:snapToGrid w:val="0"/>
        </w:rPr>
        <w:t xml:space="preserve">The </w:t>
      </w:r>
      <w:r w:rsidRPr="00F717BB">
        <w:rPr>
          <w:rFonts w:ascii="Verdana" w:eastAsia="Times New Roman" w:hAnsi="Verdana" w:cs="Times New Roman"/>
          <w:b/>
          <w:snapToGrid w:val="0"/>
        </w:rPr>
        <w:t>selection process</w:t>
      </w:r>
      <w:r w:rsidRPr="00F717BB">
        <w:rPr>
          <w:rFonts w:ascii="Verdana" w:eastAsia="Times New Roman" w:hAnsi="Verdana" w:cs="Times New Roman"/>
          <w:snapToGrid w:val="0"/>
        </w:rPr>
        <w:t xml:space="preserve"> will involve a pre-selection of the written proposals.</w:t>
      </w:r>
      <w:r w:rsidR="00B65A32" w:rsidRPr="00F717BB">
        <w:rPr>
          <w:rFonts w:ascii="Verdana" w:eastAsia="Times New Roman" w:hAnsi="Verdana" w:cs="Times New Roman"/>
          <w:snapToGrid w:val="0"/>
        </w:rPr>
        <w:t xml:space="preserve"> Shortlisted applicants may be requested to provide additional documents. Successful applicants will be notified by September 30, 2014.</w:t>
      </w:r>
      <w:r w:rsidRPr="00F717BB">
        <w:rPr>
          <w:rFonts w:ascii="Verdana" w:eastAsia="Times New Roman" w:hAnsi="Verdana" w:cs="Times New Roman"/>
          <w:snapToGrid w:val="0"/>
        </w:rPr>
        <w:t xml:space="preserve"> After the selection</w:t>
      </w:r>
      <w:r w:rsidRPr="00B67B87">
        <w:rPr>
          <w:rFonts w:ascii="Verdana" w:eastAsia="Times New Roman" w:hAnsi="Verdana" w:cs="Times New Roman"/>
          <w:snapToGrid w:val="0"/>
        </w:rPr>
        <w:t xml:space="preserve"> a </w:t>
      </w:r>
      <w:r w:rsidRPr="00B67B87">
        <w:rPr>
          <w:rFonts w:ascii="Verdana" w:eastAsia="Times New Roman" w:hAnsi="Verdana" w:cs="Times New Roman"/>
          <w:b/>
          <w:snapToGrid w:val="0"/>
        </w:rPr>
        <w:t>contract</w:t>
      </w:r>
      <w:r w:rsidRPr="00B67B87">
        <w:rPr>
          <w:rFonts w:ascii="Verdana" w:eastAsia="Times New Roman" w:hAnsi="Verdana" w:cs="Times New Roman"/>
          <w:snapToGrid w:val="0"/>
        </w:rPr>
        <w:t xml:space="preserve"> with the beneficiaries will be signed. The contract includes a roadmap for the implementation of the proposed activity or activities including a budget, detailing how the grant will be used. The beneficiary will be assigned a contact person of the </w:t>
      </w:r>
      <w:r w:rsidR="00F54659">
        <w:rPr>
          <w:rFonts w:ascii="Verdana" w:eastAsia="Times New Roman" w:hAnsi="Verdana" w:cs="Times New Roman"/>
          <w:snapToGrid w:val="0"/>
        </w:rPr>
        <w:t xml:space="preserve">EIDHR </w:t>
      </w:r>
      <w:r w:rsidRPr="00B67B87">
        <w:rPr>
          <w:rFonts w:ascii="Verdana" w:eastAsia="Times New Roman" w:hAnsi="Verdana" w:cs="Times New Roman"/>
          <w:snapToGrid w:val="0"/>
        </w:rPr>
        <w:t>project for monitoring and consulting during the implementation phase. The beneficiary will be obliged to submit regular progress reports and a final report depending on the exact duration of the micro-project.</w:t>
      </w:r>
    </w:p>
    <w:p w:rsidR="00B67B87" w:rsidRPr="00B67B87" w:rsidRDefault="00B67B87" w:rsidP="00B67B87">
      <w:pPr>
        <w:pBdr>
          <w:top w:val="single" w:sz="4" w:space="1" w:color="auto"/>
          <w:left w:val="single" w:sz="4" w:space="4" w:color="auto"/>
          <w:bottom w:val="single" w:sz="4" w:space="1" w:color="auto"/>
          <w:right w:val="single" w:sz="4" w:space="4" w:color="auto"/>
        </w:pBdr>
        <w:tabs>
          <w:tab w:val="left" w:pos="426"/>
        </w:tabs>
        <w:spacing w:after="60" w:line="312" w:lineRule="auto"/>
        <w:rPr>
          <w:rFonts w:ascii="Verdana" w:eastAsia="Times New Roman" w:hAnsi="Verdana" w:cs="Times New Roman"/>
          <w:snapToGrid w:val="0"/>
        </w:rPr>
      </w:pPr>
    </w:p>
    <w:sectPr w:rsidR="00B67B87" w:rsidRPr="00B67B8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87" w:rsidRDefault="00B67B87" w:rsidP="00B67B87">
      <w:pPr>
        <w:spacing w:after="0" w:line="240" w:lineRule="auto"/>
      </w:pPr>
      <w:r>
        <w:separator/>
      </w:r>
    </w:p>
  </w:endnote>
  <w:endnote w:type="continuationSeparator" w:id="0">
    <w:p w:rsidR="00B67B87" w:rsidRDefault="00B67B87" w:rsidP="00B6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87" w:rsidRDefault="00B67B87" w:rsidP="00B67B87">
    <w:pPr>
      <w:pStyle w:val="Footer"/>
      <w:jc w:val="right"/>
    </w:pPr>
    <w:r>
      <w:t>This is a project funded by the European Initiative for Democracy and Human Rights (EIDHR)</w:t>
    </w:r>
  </w:p>
  <w:p w:rsidR="00B67B87" w:rsidRDefault="00B67B87" w:rsidP="00B67B87">
    <w:pPr>
      <w:pStyle w:val="Footer"/>
      <w:jc w:val="right"/>
    </w:pPr>
    <w:r>
      <w:rPr>
        <w:noProof/>
        <w:lang w:val="ru-RU" w:eastAsia="ru-RU"/>
      </w:rPr>
      <w:drawing>
        <wp:inline distT="0" distB="0" distL="0" distR="0" wp14:anchorId="2AC07F45" wp14:editId="514FB7B9">
          <wp:extent cx="885825" cy="511810"/>
          <wp:effectExtent l="0" t="0" r="9525" b="2540"/>
          <wp:docPr id="3" name="Grafik 3" descr="http://europa.eu/about-eu/basic-information/symbols/images/flag_yellow_high.jpg"/>
          <wp:cNvGraphicFramePr/>
          <a:graphic xmlns:a="http://schemas.openxmlformats.org/drawingml/2006/main">
            <a:graphicData uri="http://schemas.openxmlformats.org/drawingml/2006/picture">
              <pic:pic xmlns:pic="http://schemas.openxmlformats.org/drawingml/2006/picture">
                <pic:nvPicPr>
                  <pic:cNvPr id="3" name="Grafik 3" descr="http://europa.eu/about-eu/basic-information/symbols/images/flag_yellow_high.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5118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87" w:rsidRDefault="00B67B87" w:rsidP="00B67B87">
      <w:pPr>
        <w:spacing w:after="0" w:line="240" w:lineRule="auto"/>
      </w:pPr>
      <w:r>
        <w:separator/>
      </w:r>
    </w:p>
  </w:footnote>
  <w:footnote w:type="continuationSeparator" w:id="0">
    <w:p w:rsidR="00B67B87" w:rsidRDefault="00B67B87" w:rsidP="00B67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87" w:rsidRDefault="00B67B87">
    <w:pPr>
      <w:pStyle w:val="Header"/>
    </w:pPr>
    <w:r>
      <w:rPr>
        <w:noProof/>
        <w:lang w:val="ru-RU" w:eastAsia="ru-RU"/>
      </w:rPr>
      <w:drawing>
        <wp:inline distT="0" distB="0" distL="0" distR="0" wp14:anchorId="10AACA2A" wp14:editId="25AA81B9">
          <wp:extent cx="2305050" cy="778510"/>
          <wp:effectExtent l="0" t="0" r="0" b="2540"/>
          <wp:docPr id="7" name="Grafik 1" descr="Logo_LBI BIM_engl"/>
          <wp:cNvGraphicFramePr/>
          <a:graphic xmlns:a="http://schemas.openxmlformats.org/drawingml/2006/main">
            <a:graphicData uri="http://schemas.openxmlformats.org/drawingml/2006/picture">
              <pic:pic xmlns:pic="http://schemas.openxmlformats.org/drawingml/2006/picture">
                <pic:nvPicPr>
                  <pic:cNvPr id="7" name="Grafik 1" descr="Logo_LBI BIM_eng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772" cy="778754"/>
                  </a:xfrm>
                  <a:prstGeom prst="rect">
                    <a:avLst/>
                  </a:prstGeom>
                  <a:noFill/>
                </pic:spPr>
              </pic:pic>
            </a:graphicData>
          </a:graphic>
        </wp:inline>
      </w:drawing>
    </w:r>
    <w:r>
      <w:tab/>
    </w:r>
    <w:r>
      <w:rPr>
        <w:noProof/>
        <w:lang w:eastAsia="en-GB"/>
      </w:rPr>
      <w:t xml:space="preserve">                         </w:t>
    </w:r>
    <w:r>
      <w:rPr>
        <w:noProof/>
        <w:lang w:val="ru-RU" w:eastAsia="ru-RU"/>
      </w:rPr>
      <w:drawing>
        <wp:inline distT="0" distB="0" distL="0" distR="0" wp14:anchorId="673717DB">
          <wp:extent cx="2420620" cy="6400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620" cy="640080"/>
                  </a:xfrm>
                  <a:prstGeom prst="rect">
                    <a:avLst/>
                  </a:prstGeom>
                  <a:noFill/>
                </pic:spPr>
              </pic:pic>
            </a:graphicData>
          </a:graphic>
        </wp:inline>
      </w:drawing>
    </w:r>
  </w:p>
  <w:p w:rsidR="00B67B87" w:rsidRDefault="00B67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87"/>
    <w:rsid w:val="000C24C5"/>
    <w:rsid w:val="00424591"/>
    <w:rsid w:val="004D432A"/>
    <w:rsid w:val="0074109F"/>
    <w:rsid w:val="008D6ED1"/>
    <w:rsid w:val="00923D57"/>
    <w:rsid w:val="00B02F13"/>
    <w:rsid w:val="00B65A32"/>
    <w:rsid w:val="00B67B87"/>
    <w:rsid w:val="00BA4D67"/>
    <w:rsid w:val="00CC1FA7"/>
    <w:rsid w:val="00D86A83"/>
    <w:rsid w:val="00ED3E58"/>
    <w:rsid w:val="00ED5345"/>
    <w:rsid w:val="00F54659"/>
    <w:rsid w:val="00F7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7B87"/>
  </w:style>
  <w:style w:type="paragraph" w:styleId="Footer">
    <w:name w:val="footer"/>
    <w:basedOn w:val="Normal"/>
    <w:link w:val="FooterChar"/>
    <w:uiPriority w:val="99"/>
    <w:unhideWhenUsed/>
    <w:rsid w:val="00B67B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B87"/>
  </w:style>
  <w:style w:type="paragraph" w:styleId="BalloonText">
    <w:name w:val="Balloon Text"/>
    <w:basedOn w:val="Normal"/>
    <w:link w:val="BalloonTextChar"/>
    <w:uiPriority w:val="99"/>
    <w:semiHidden/>
    <w:unhideWhenUsed/>
    <w:rsid w:val="00D8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7B87"/>
  </w:style>
  <w:style w:type="paragraph" w:styleId="Footer">
    <w:name w:val="footer"/>
    <w:basedOn w:val="Normal"/>
    <w:link w:val="FooterChar"/>
    <w:uiPriority w:val="99"/>
    <w:unhideWhenUsed/>
    <w:rsid w:val="00B67B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B87"/>
  </w:style>
  <w:style w:type="paragraph" w:styleId="BalloonText">
    <w:name w:val="Balloon Text"/>
    <w:basedOn w:val="Normal"/>
    <w:link w:val="BalloonTextChar"/>
    <w:uiPriority w:val="99"/>
    <w:semiHidden/>
    <w:unhideWhenUsed/>
    <w:rsid w:val="00D8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olo_d@mail.auca.k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a.schuechner@univie.ac.a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am@atlas-of-tortur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Schuechner</dc:creator>
  <cp:lastModifiedBy>user</cp:lastModifiedBy>
  <cp:revision>2</cp:revision>
  <dcterms:created xsi:type="dcterms:W3CDTF">2015-07-27T09:50:00Z</dcterms:created>
  <dcterms:modified xsi:type="dcterms:W3CDTF">2015-07-27T09:50:00Z</dcterms:modified>
</cp:coreProperties>
</file>